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A48C" w14:textId="461B3EE5" w:rsidR="00B92BC0" w:rsidRDefault="00B92BC0" w:rsidP="00B92BC0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b/>
          <w:bCs/>
          <w:color w:val="5F6060"/>
          <w:kern w:val="36"/>
          <w:sz w:val="29"/>
          <w:szCs w:val="29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5F6060"/>
          <w:kern w:val="36"/>
          <w:sz w:val="29"/>
          <w:szCs w:val="29"/>
          <w:lang w:eastAsia="cs-CZ"/>
          <w14:ligatures w14:val="none"/>
        </w:rPr>
        <w:t>Informace pro občany jiných členských států EU o podmínkách hlasování ve volbách do Evropského parlamentu v roce 2024 na území České republiky</w:t>
      </w:r>
    </w:p>
    <w:p w14:paraId="7233BE5F" w14:textId="77777777" w:rsidR="00B92BC0" w:rsidRPr="00B92BC0" w:rsidRDefault="00B92BC0" w:rsidP="00B92BC0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</w:p>
    <w:p w14:paraId="03A239CC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Volby do Evropského parlamentu na území České republiky upravuje zákon č. 62/2003 Sb., o volbách do Evropského parlamentu a o změně některých zákonů, ve znění pozdějších předpisů (dále jen "zákon").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0"/>
      </w:tblGrid>
      <w:tr w:rsidR="00B92BC0" w:rsidRPr="00B92BC0" w14:paraId="0C02F8DD" w14:textId="77777777" w:rsidTr="00B92BC0">
        <w:tc>
          <w:tcPr>
            <w:tcW w:w="0" w:type="auto"/>
            <w:shd w:val="clear" w:color="auto" w:fill="55555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14:paraId="018FFDA9" w14:textId="77777777" w:rsidR="00B92BC0" w:rsidRPr="00B92BC0" w:rsidRDefault="00B92BC0" w:rsidP="00B92B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</w:pPr>
            <w:r w:rsidRPr="00B92BC0">
              <w:rPr>
                <w:rFonts w:ascii="Arial" w:eastAsia="Times New Roman" w:hAnsi="Arial" w:cs="Arial"/>
                <w:color w:val="FFFFFF"/>
                <w:kern w:val="0"/>
                <w:sz w:val="17"/>
                <w:szCs w:val="17"/>
                <w:lang w:eastAsia="cs-CZ"/>
                <w14:ligatures w14:val="none"/>
              </w:rPr>
              <w:t>Občané členských států EU, kteří hlasují na území České republiky, volí do Evropského parlamentu kandidáty zaregistrované v České republice.</w:t>
            </w:r>
          </w:p>
        </w:tc>
      </w:tr>
    </w:tbl>
    <w:p w14:paraId="6912002A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  </w:t>
      </w:r>
    </w:p>
    <w:p w14:paraId="729D3458" w14:textId="77777777" w:rsidR="00B92BC0" w:rsidRPr="00B92BC0" w:rsidRDefault="00B92BC0" w:rsidP="00B92BC0">
      <w:pPr>
        <w:pStyle w:val="Bezmezer"/>
        <w:rPr>
          <w:b/>
          <w:bCs/>
          <w:color w:val="5F6060"/>
          <w:sz w:val="20"/>
          <w:szCs w:val="20"/>
          <w:lang w:eastAsia="cs-CZ"/>
        </w:rPr>
      </w:pPr>
      <w:r w:rsidRPr="00B92BC0">
        <w:rPr>
          <w:b/>
          <w:bCs/>
          <w:color w:val="5F6060"/>
          <w:sz w:val="20"/>
          <w:szCs w:val="20"/>
          <w:lang w:eastAsia="cs-CZ"/>
        </w:rPr>
        <w:t>Kdy se budou volby do Evropského parlamentu na území ČR konat?</w:t>
      </w:r>
      <w:r w:rsidRPr="00B92BC0">
        <w:rPr>
          <w:b/>
          <w:bCs/>
          <w:color w:val="5F6060"/>
          <w:sz w:val="20"/>
          <w:szCs w:val="20"/>
          <w:lang w:eastAsia="cs-CZ"/>
        </w:rPr>
        <w:br/>
        <w:t>(§ 3 zákona)</w:t>
      </w:r>
    </w:p>
    <w:p w14:paraId="13EDF77A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Volby do Evropského parlamentu se budou na území ČR konat</w:t>
      </w:r>
    </w:p>
    <w:p w14:paraId="2B3BBF31" w14:textId="77777777" w:rsidR="00B92BC0" w:rsidRPr="00B92BC0" w:rsidRDefault="00B92BC0" w:rsidP="00B92BC0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v pátek 7. června 2024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od 14.00 hodin do 22.00 hodin a</w:t>
      </w:r>
    </w:p>
    <w:p w14:paraId="2E22734C" w14:textId="77777777" w:rsidR="00B92BC0" w:rsidRPr="00B92BC0" w:rsidRDefault="00B92BC0" w:rsidP="00B92BC0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v sobotu 8. června 2024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od 8.00 hodin do 14.00 hodin.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7AAE02CC" w14:textId="77777777" w:rsidR="00B92BC0" w:rsidRPr="00B92BC0" w:rsidRDefault="00B92BC0" w:rsidP="00B92BC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F6060"/>
          <w:kern w:val="0"/>
          <w:sz w:val="20"/>
          <w:szCs w:val="20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5F6060"/>
          <w:kern w:val="0"/>
          <w:sz w:val="20"/>
          <w:szCs w:val="20"/>
          <w:lang w:eastAsia="cs-CZ"/>
          <w14:ligatures w14:val="none"/>
        </w:rPr>
        <w:t>Za jakých podmínek může občan jiného členského státu EU hlasovat ve volbách na území ČR?</w:t>
      </w:r>
      <w:r w:rsidRPr="00B92BC0">
        <w:rPr>
          <w:rFonts w:ascii="Arial" w:eastAsia="Times New Roman" w:hAnsi="Arial" w:cs="Arial"/>
          <w:b/>
          <w:bCs/>
          <w:color w:val="5F6060"/>
          <w:kern w:val="0"/>
          <w:sz w:val="20"/>
          <w:szCs w:val="20"/>
          <w:lang w:eastAsia="cs-CZ"/>
          <w14:ligatures w14:val="none"/>
        </w:rPr>
        <w:br/>
        <w:t>(§ 5 zákona)</w:t>
      </w:r>
    </w:p>
    <w:p w14:paraId="00AE444C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Občan jiného členského státu EU má právo hlasovat ve volbách do Evropského parlamentu na území ČR za předpokladu, že</w:t>
      </w:r>
    </w:p>
    <w:p w14:paraId="387ED893" w14:textId="77777777" w:rsidR="00B92BC0" w:rsidRPr="00B92BC0" w:rsidRDefault="00B92BC0" w:rsidP="00B92BC0">
      <w:pPr>
        <w:numPr>
          <w:ilvl w:val="0"/>
          <w:numId w:val="2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nejpozději 8. června 2024 dosáhne věku 18 let,</w:t>
      </w:r>
    </w:p>
    <w:p w14:paraId="75474562" w14:textId="77777777" w:rsidR="00B92BC0" w:rsidRPr="00B92BC0" w:rsidRDefault="00B92BC0" w:rsidP="00B92BC0">
      <w:pPr>
        <w:numPr>
          <w:ilvl w:val="0"/>
          <w:numId w:val="2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je ke druhému dni voleb nejméně 45 dnů přihlášen k trvalému nebo přechodnému pobytu na území ČR (tj. nejméně od 24. dubna 2024),</w:t>
      </w:r>
    </w:p>
    <w:p w14:paraId="4A3DBEEE" w14:textId="77777777" w:rsidR="00B92BC0" w:rsidRPr="00B92BC0" w:rsidRDefault="00B92BC0" w:rsidP="00B92BC0">
      <w:pPr>
        <w:numPr>
          <w:ilvl w:val="0"/>
          <w:numId w:val="2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nemá omezenou svéprávnost k výkonu volebního práva nebo nemá omezenou osobní svobodu z důvodu ochrany zdraví lidu a</w:t>
      </w:r>
    </w:p>
    <w:p w14:paraId="3DD293E4" w14:textId="77777777" w:rsidR="00B92BC0" w:rsidRPr="00B92BC0" w:rsidRDefault="00B92BC0" w:rsidP="00B92BC0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je u obecního úřadu v místě svého pobytu zapsán v seznamu voličů pro volby do Evropského parlamentu.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52806D17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Co je to seznam voličů pro volby do Evropského parlamentu a jak se do něj občan jiného členského státu zapíše?</w:t>
      </w:r>
      <w:r w:rsidRPr="00B92BC0">
        <w:rPr>
          <w:lang w:eastAsia="cs-CZ"/>
        </w:rPr>
        <w:br/>
        <w:t>(§ 27, 28 a 29 zákona)</w:t>
      </w:r>
    </w:p>
    <w:p w14:paraId="23E5EE56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Seznam voličů pro volby do Evropského parlamentu vede obecní úřad (v územně členěných statutárních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městech - úřad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městské části nebo úřad městského obvodu). Občan jiného členského státu EU je do tohoto seznamu zapsán, jestliže</w:t>
      </w:r>
    </w:p>
    <w:p w14:paraId="46F5310F" w14:textId="77777777" w:rsidR="00B92BC0" w:rsidRPr="00B92BC0" w:rsidRDefault="00B92BC0" w:rsidP="00B92BC0">
      <w:pPr>
        <w:numPr>
          <w:ilvl w:val="0"/>
          <w:numId w:val="3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o zápis do seznamu požádal již při minulých volbách do Evropského parlamentu a od té doby nepožádal o vyškrtnutí z tohoto seznamu a nadále splňuje podmínky pro výkon práva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volit - viz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bod A,</w:t>
      </w:r>
    </w:p>
    <w:p w14:paraId="4767E1CB" w14:textId="77777777" w:rsidR="00B92BC0" w:rsidRPr="00B92BC0" w:rsidRDefault="00B92BC0" w:rsidP="00B92BC0">
      <w:pPr>
        <w:numPr>
          <w:ilvl w:val="0"/>
          <w:numId w:val="3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je veden v dodatku stálého seznamu voličů pro účely voleb do zastupitelstev obcí a u obecního úřadu v místě svého pobytu požádá o přenesení svých údajů z tohoto dodatku do seznamu voličů pro volby do Evropského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parlamentu - viz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bod B,</w:t>
      </w:r>
    </w:p>
    <w:p w14:paraId="774DFE50" w14:textId="544A8D5B" w:rsidR="00B92BC0" w:rsidRPr="00B92BC0" w:rsidRDefault="00B92BC0" w:rsidP="00B92BC0">
      <w:pPr>
        <w:pStyle w:val="Bezmezer"/>
        <w:numPr>
          <w:ilvl w:val="0"/>
          <w:numId w:val="8"/>
        </w:numPr>
        <w:rPr>
          <w:rFonts w:ascii="Arial" w:hAnsi="Arial" w:cs="Arial"/>
          <w:sz w:val="17"/>
          <w:szCs w:val="17"/>
          <w:lang w:eastAsia="cs-CZ"/>
        </w:rPr>
      </w:pPr>
      <w:r w:rsidRPr="00B92BC0">
        <w:rPr>
          <w:rFonts w:ascii="Arial" w:hAnsi="Arial" w:cs="Arial"/>
          <w:sz w:val="17"/>
          <w:szCs w:val="17"/>
          <w:lang w:eastAsia="cs-CZ"/>
        </w:rPr>
        <w:t xml:space="preserve">zápis do seznamu voličů </w:t>
      </w:r>
      <w:proofErr w:type="gramStart"/>
      <w:r w:rsidRPr="00B92BC0">
        <w:rPr>
          <w:rFonts w:ascii="Arial" w:hAnsi="Arial" w:cs="Arial"/>
          <w:sz w:val="17"/>
          <w:szCs w:val="17"/>
          <w:lang w:eastAsia="cs-CZ"/>
        </w:rPr>
        <w:t>požádá- viz</w:t>
      </w:r>
      <w:proofErr w:type="gramEnd"/>
      <w:r w:rsidRPr="00B92BC0">
        <w:rPr>
          <w:rFonts w:ascii="Arial" w:hAnsi="Arial" w:cs="Arial"/>
          <w:sz w:val="17"/>
          <w:szCs w:val="17"/>
          <w:lang w:eastAsia="cs-CZ"/>
        </w:rPr>
        <w:t xml:space="preserve"> bod C</w:t>
      </w:r>
      <w:r w:rsidRPr="00B92BC0">
        <w:rPr>
          <w:rFonts w:ascii="Arial" w:hAnsi="Arial" w:cs="Arial"/>
          <w:sz w:val="17"/>
          <w:szCs w:val="17"/>
          <w:lang w:eastAsia="cs-CZ"/>
        </w:rPr>
        <w:br/>
        <w:t> </w:t>
      </w:r>
    </w:p>
    <w:p w14:paraId="06222D8A" w14:textId="77777777" w:rsidR="00B92BC0" w:rsidRPr="00B92BC0" w:rsidRDefault="00B92BC0" w:rsidP="00B92BC0">
      <w:pPr>
        <w:numPr>
          <w:ilvl w:val="0"/>
          <w:numId w:val="4"/>
        </w:num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Občan jiného členského státu EU, který již hlasoval ve volbách do Evropského parlamentu na území ČR v minulých volbách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Pokud takový volič nepožádal od minulých voleb obecní úřad o vyškrtnutí ze seznamu voličů pro volby do Evropského parlamentu a nadále splňuje podmínky pro hlasování, tak je veden automaticky v seznamu voličů.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Takový volič nemusí nic dalšího činit.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Obecní úřad již disponuje všemi nezbytnými údaji na základě žádosti předložené v minulých volbách. (Těmto voličům se doporučuje, aby si svůj zápis ověřili na obecním úřadě v místě svého pobytu.)</w:t>
      </w:r>
    </w:p>
    <w:p w14:paraId="6839BEF4" w14:textId="77777777" w:rsidR="00B92BC0" w:rsidRPr="00B92BC0" w:rsidRDefault="00B92BC0" w:rsidP="00B92BC0">
      <w:pPr>
        <w:numPr>
          <w:ilvl w:val="0"/>
          <w:numId w:val="4"/>
        </w:num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Občan jiného členského státu EU, který hlasoval ve volbách do zastupitelstev obcí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Takový volič je veden u obecního úřadu v dodatku stálého seznamu voličů. Volič pouze požádá o přenesení údajů z tohoto seznamu do seznamu voličů pro volby do Evropského parlamentu. Tento volič proto podá u obecního úřadu v místě svého pobytu </w:t>
      </w:r>
      <w:hyperlink r:id="rId5" w:tooltip="Zápis do seznamu voličů pro volby do Evropského parlamentu v roce 2024 a žádost o přenesení údajů z dodatku" w:history="1">
        <w:r w:rsidRPr="00B92BC0">
          <w:rPr>
            <w:rFonts w:ascii="Arial" w:eastAsia="Times New Roman" w:hAnsi="Arial" w:cs="Arial"/>
            <w:b/>
            <w:bCs/>
            <w:color w:val="00599B"/>
            <w:kern w:val="0"/>
            <w:sz w:val="17"/>
            <w:szCs w:val="17"/>
            <w:u w:val="single"/>
            <w:lang w:eastAsia="cs-CZ"/>
            <w14:ligatures w14:val="none"/>
          </w:rPr>
          <w:t>žádost o přenesení svých údajů z dodatku stálého seznamu voličů do seznamu voličů pro volby do Evropského parlamentu</w:t>
        </w:r>
      </w:hyperlink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docx</w:t>
      </w:r>
      <w:proofErr w:type="spell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, 31 kB; v žádosti se zaškrtne druhé okénko). Tuto žádost je třeba podat nejpozději 40 dnů přede dnem voleb, tj.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nejpozději 28. dubna 2024 do 16.00 hodin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.</w:t>
      </w:r>
    </w:p>
    <w:p w14:paraId="0A5F7CD9" w14:textId="77777777" w:rsidR="00B92BC0" w:rsidRPr="00B92BC0" w:rsidRDefault="00B92BC0" w:rsidP="00B92BC0">
      <w:pPr>
        <w:numPr>
          <w:ilvl w:val="0"/>
          <w:numId w:val="4"/>
        </w:num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lastRenderedPageBreak/>
        <w:t>Občan jiného členského státu EU, který na území ČR ještě nehlasoval ani ve volbách do Evropského parlamentu, ani ve volbách do zastupitelstev obcí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Takový volič musí projevit svou vůli hlasovat na území ČR ve volbách do Evropského parlamentu. To učiní tak, že podá u obecního úřadu, v jehož správním obvodu je přihlášen k pobytu, </w:t>
      </w:r>
      <w:hyperlink r:id="rId6" w:tooltip="Zápis do seznamu voličů pro volby do Evropského parlamentu v roce 2024 a žádost o přenesení údajů z dodatku" w:history="1">
        <w:r w:rsidRPr="00B92BC0">
          <w:rPr>
            <w:rFonts w:ascii="Arial" w:eastAsia="Times New Roman" w:hAnsi="Arial" w:cs="Arial"/>
            <w:b/>
            <w:bCs/>
            <w:color w:val="00599B"/>
            <w:kern w:val="0"/>
            <w:sz w:val="17"/>
            <w:szCs w:val="17"/>
            <w:u w:val="single"/>
            <w:lang w:eastAsia="cs-CZ"/>
            <w14:ligatures w14:val="none"/>
          </w:rPr>
          <w:t>žádost o zápis do seznamu voličů pro volby do Evropského parlamentu</w:t>
        </w:r>
      </w:hyperlink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(</w:t>
      </w:r>
      <w:proofErr w:type="spell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docx</w:t>
      </w:r>
      <w:proofErr w:type="spell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, 31 kB; v žádosti se zaškrtne první okénko). Tuto žádost je třeba podat nejpozději 40 dnů přede dnem voleb, tj.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nejpozději 28. dubna 2024 do 16.00 hodin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0C453B05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Jak se žádost podává a co k ní musí být připojeno</w:t>
      </w:r>
      <w:r w:rsidRPr="00B92BC0">
        <w:rPr>
          <w:lang w:eastAsia="cs-CZ"/>
        </w:rPr>
        <w:br/>
        <w:t>(§ 29 zákona)</w:t>
      </w:r>
    </w:p>
    <w:p w14:paraId="56F5EC68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Žádosti podle odstavce B) i C) je možné podávat osobně nebo písemně. Při osobním podání žádosti se volič prokáže platným průkazem totožnosti. Obecní úřad žadatele nejpozději do 23. května 2024 informuje o tom, jak byla jeho žádost vyřízena.</w:t>
      </w:r>
    </w:p>
    <w:p w14:paraId="337B3776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K žádosti podle odstavce B) a C) musí být přiloženo čestné prohlášení, ve kterém žadatel uvede:</w:t>
      </w:r>
    </w:p>
    <w:p w14:paraId="190B7001" w14:textId="77777777" w:rsidR="00B92BC0" w:rsidRPr="00B92BC0" w:rsidRDefault="00B92BC0" w:rsidP="00B92BC0">
      <w:pPr>
        <w:numPr>
          <w:ilvl w:val="0"/>
          <w:numId w:val="5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svoji státní příslušnost,</w:t>
      </w:r>
    </w:p>
    <w:p w14:paraId="66D48A70" w14:textId="77777777" w:rsidR="00B92BC0" w:rsidRPr="00B92BC0" w:rsidRDefault="00B92BC0" w:rsidP="00B92BC0">
      <w:pPr>
        <w:numPr>
          <w:ilvl w:val="0"/>
          <w:numId w:val="5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místo pobytu na území ČR,</w:t>
      </w:r>
    </w:p>
    <w:p w14:paraId="02CFCDBF" w14:textId="77777777" w:rsidR="00B92BC0" w:rsidRPr="00B92BC0" w:rsidRDefault="00B92BC0" w:rsidP="00B92BC0">
      <w:pPr>
        <w:numPr>
          <w:ilvl w:val="0"/>
          <w:numId w:val="5"/>
        </w:numPr>
        <w:spacing w:after="75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adresu volebního obvodu, kde byl dosud pro volby do Evropského parlamentu veden ve volební evidenci (tj., kde hlasoval v minulých volbách do Evropského parlamentu) a</w:t>
      </w:r>
    </w:p>
    <w:p w14:paraId="7914D0CE" w14:textId="77777777" w:rsidR="00B92BC0" w:rsidRPr="00B92BC0" w:rsidRDefault="00B92BC0" w:rsidP="00B92BC0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to, že bude hlasovat ve volbách do Evropského parlamentu pouze na území České republiky.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2E9B666D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Kde lze hlasovat?</w:t>
      </w:r>
      <w:r w:rsidRPr="00B92BC0">
        <w:rPr>
          <w:lang w:eastAsia="cs-CZ"/>
        </w:rPr>
        <w:br/>
        <w:t>(§ 36 zákona)</w:t>
      </w:r>
    </w:p>
    <w:p w14:paraId="1AB52A42" w14:textId="77777777" w:rsidR="00B92BC0" w:rsidRPr="00B92BC0" w:rsidRDefault="00B92BC0" w:rsidP="00B92BC0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Volič hlasuje ve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volební místnosti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 na území obce, u jejíhož obecního úřadu je zapsán v seznamu. Je-li v obci více volebních okrsků, hlasuje volič v té volební místnosti, kam podle místa svého bydliště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patří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. Starosta obce zveřejní nejpozději do 23. května 2024 způsobem v místě obvyklým (většinou na úřední desce obce), které části obce náležejí do jednotlivých volebních okrsků, a uvede adresy volebních místností.</w:t>
      </w:r>
    </w:p>
    <w:p w14:paraId="3322E478" w14:textId="77777777" w:rsidR="00B92BC0" w:rsidRPr="00B92BC0" w:rsidRDefault="00B92BC0" w:rsidP="00B92BC0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Volič může požádat ze závažných, zejména zdravotních, důvodů obecní úřad a ve dnech voleb svoji okrskovou volební komisi o to, aby mohl hlasovat mimo volební místnost. Okrsková volební komise však může vysílat své členy s přenosnou volební schránkou pouze v rámci svého volebního okrsku. Na základě žádosti vyšle okrsková volební komise k voliči dva své členy s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přenosnou volební schránkou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, úřední obálkou a hlasovacími lístky. Při hlasování postupují členové okrskové volební komise tak, aby byla zachována tajnost hlasování.</w:t>
      </w:r>
    </w:p>
    <w:p w14:paraId="5CA395CD" w14:textId="77777777" w:rsidR="00B92BC0" w:rsidRPr="00B92BC0" w:rsidRDefault="00B92BC0" w:rsidP="00B92BC0">
      <w:pPr>
        <w:numPr>
          <w:ilvl w:val="0"/>
          <w:numId w:val="6"/>
        </w:num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Volič může hlasovat v jakékoli volební místnosti na území České republiky, musí však ve volební místnosti (kromě prokázání své totožnosti a občanství) odevzdat okrskové volební komisi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voličský průkaz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(viz níže).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0AB6BAE2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Jak si může volič opatřit voličský průkaz?</w:t>
      </w:r>
      <w:r w:rsidRPr="00B92BC0">
        <w:rPr>
          <w:lang w:eastAsia="cs-CZ"/>
        </w:rPr>
        <w:br/>
        <w:t>(§ 30 zákona)</w:t>
      </w:r>
    </w:p>
    <w:p w14:paraId="1F2C28AD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Volič, který nemůže nebo nehodlá volit ve svém volebním okrsku, může požádat o voličský průkaz. S voličským průkazem může volič hlasovat v jakémkoliv volebním okrsku na území ČR. Voličský průkaz vydává obecní úřad příslušný podle místa pobytu voliče (tj. ten, u kterého je volič zapsán v seznamu).</w:t>
      </w:r>
    </w:p>
    <w:p w14:paraId="7C212DA4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Volič může požádat o voličský průkaz ode dne vyhlášení voleb, a to</w:t>
      </w:r>
    </w:p>
    <w:p w14:paraId="1FE0E0A5" w14:textId="77777777" w:rsidR="00B92BC0" w:rsidRPr="00B92BC0" w:rsidRDefault="00B92BC0" w:rsidP="00B92BC0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osobně nejpozději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5. června 2024 do 16:00 hodin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nebo</w:t>
      </w:r>
    </w:p>
    <w:p w14:paraId="1116DB5B" w14:textId="77777777" w:rsidR="00B92BC0" w:rsidRPr="00B92BC0" w:rsidRDefault="00B92BC0" w:rsidP="00B92BC0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písemně tak, aby byla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žádost doručena obecnímu úřadu nejpozději 31. května 2024 v 16:00 hodin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. Písemná žádost musí být opatřena úředně ověřeným podpisem voliče nebo zaslána v elektronické podobě prostřednictvím datové schránky (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nestačí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pouhý e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noBreakHyphen/>
        <w:t>mail).</w:t>
      </w:r>
    </w:p>
    <w:p w14:paraId="34E9FB7D" w14:textId="77777777" w:rsidR="00B92BC0" w:rsidRPr="00B92BC0" w:rsidRDefault="00B92BC0" w:rsidP="00B92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Obecní úřad předá voliči voličský průkaz nejdříve 23. května 2024, a to buď voliči osobně, nebo osobě, která se prokáže plnou mocí s ověřeným podpisem voliče žádajícího o vydání voličského průkazu, anebo jej voliči zašle.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0F61C48D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Co učiní volič po příchodu do volební místnosti?</w:t>
      </w:r>
      <w:r w:rsidRPr="00B92BC0">
        <w:rPr>
          <w:lang w:eastAsia="cs-CZ"/>
        </w:rPr>
        <w:br/>
        <w:t>(§ 36 zákona)</w:t>
      </w:r>
    </w:p>
    <w:p w14:paraId="34BE1C68" w14:textId="77777777" w:rsidR="00B92BC0" w:rsidRPr="00B92BC0" w:rsidRDefault="00B92BC0" w:rsidP="00B92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Hlasovací lístky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obdrží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všichni voliči na adresu pobytu nejpozději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4. června 2024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. Hlasovací lístky si je možné vyžádat i ve volební místnosti.</w:t>
      </w:r>
    </w:p>
    <w:p w14:paraId="7C548AAF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Volič hlasuje osobně, zastoupení není přípustné.</w:t>
      </w:r>
    </w:p>
    <w:p w14:paraId="525951A9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lastRenderedPageBreak/>
        <w:t>Volič musí ve volební místnosti prokázat svou totožnost a státní občanství. Občan jiného členského státu EU tak učiní například průkazem o povolení k trvalému pobytu, cestovním pasem, občanským průkazem nebo potvrzením o přechodném pobytu spolu s občanským průkazem.</w:t>
      </w:r>
    </w:p>
    <w:p w14:paraId="479EA46C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Neprokáže-li volič svou totožnost a státní občanství, nebude mu hlasování umožněno.</w:t>
      </w:r>
    </w:p>
    <w:p w14:paraId="2C16AFE2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Pokud volič hlasuje na voličský průkaz, je povinen ho odevzdat okrskové volební komisi.</w:t>
      </w:r>
    </w:p>
    <w:p w14:paraId="7D66331C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Volič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obdrží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od okrskové volební komise prázdnou úřední obálku opatřenou úředním razítkem. Na požádání mu komise vydá i sadu hlasovacích lístků.</w:t>
      </w:r>
    </w:p>
    <w:p w14:paraId="54C3BA59" w14:textId="77777777" w:rsidR="00B92BC0" w:rsidRPr="00B92BC0" w:rsidRDefault="00B92BC0" w:rsidP="00B92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Voliči, který není zapsán v seznamu voličů pro volby do Evropského parlamentu, okrsková volební komise hlasování neumožní.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 To neplatí, pokud volič hlasuje na voličský průkaz nebo pokud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předloží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potvrzení o vyškrtnutí ze seznamu voličů pro volby do Evropského parlamentu v souvislosti se změnou trvalého pobytu a prokáže své právo hlasovat ve volebním okrsku.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br/>
        <w:t> </w:t>
      </w:r>
    </w:p>
    <w:p w14:paraId="73D0C7DD" w14:textId="77777777" w:rsidR="00B92BC0" w:rsidRPr="00B92BC0" w:rsidRDefault="00B92BC0" w:rsidP="00B92BC0">
      <w:pPr>
        <w:pStyle w:val="Bezmezer"/>
        <w:rPr>
          <w:lang w:eastAsia="cs-CZ"/>
        </w:rPr>
      </w:pPr>
      <w:r w:rsidRPr="00B92BC0">
        <w:rPr>
          <w:lang w:eastAsia="cs-CZ"/>
        </w:rPr>
        <w:t>Jak volič hlasuje?</w:t>
      </w:r>
      <w:r w:rsidRPr="00B92BC0">
        <w:rPr>
          <w:lang w:eastAsia="cs-CZ"/>
        </w:rPr>
        <w:br/>
        <w:t>(§ 37 zákona)</w:t>
      </w:r>
    </w:p>
    <w:p w14:paraId="2B9059D4" w14:textId="77777777" w:rsidR="00B92BC0" w:rsidRPr="00B92BC0" w:rsidRDefault="00B92BC0" w:rsidP="00B92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S úřední obálkou a hlasovacími lístky vstoupí volič do prostoru určeného k úpravě hlasovacích lístků. Zde si </w:t>
      </w: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vybere hlasovací lístek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toho kandidujícího subjektu, pro který chce hlasovat.</w:t>
      </w:r>
    </w:p>
    <w:p w14:paraId="5BD2ED42" w14:textId="77777777" w:rsidR="00B92BC0" w:rsidRPr="00B92BC0" w:rsidRDefault="00B92BC0" w:rsidP="00B92B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b/>
          <w:bCs/>
          <w:color w:val="4F4F4F"/>
          <w:kern w:val="0"/>
          <w:sz w:val="17"/>
          <w:szCs w:val="17"/>
          <w:lang w:eastAsia="cs-CZ"/>
          <w14:ligatures w14:val="none"/>
        </w:rPr>
        <w:t>Na vybraném hlasovacím lístku může volič nanejvýš dvěma kandidátům udělit preferenční hlas. To učiní tak, že zakroužkuje jejich pořadové číslo.</w:t>
      </w: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 Pokud volič zakroužkuje více než dva kandidáty, nebude se přihlížet k žádnému přednostnímu hlasu. Jiné úpravy hlasovacího lístku nemají na jeho posuzování vliv.</w:t>
      </w:r>
    </w:p>
    <w:p w14:paraId="45E4F59C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Poté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vloží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volič tento hlasovací lístek do úřední obálky. Volič by měl při vkládání hlasovacího lístku do úřední obálky dát pozor na to, aby omylem nevložil do úřední obálky (např. z důvodu slepení) více hlasovacích lístků. V takovém případě by se totiž jednalo o neplatný hlas voliče.</w:t>
      </w:r>
    </w:p>
    <w:p w14:paraId="7BAF4C71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Volič hlasuje tak, že úřední obálku s vybraným hlasovacím lístkem </w:t>
      </w:r>
      <w:proofErr w:type="gramStart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vloží</w:t>
      </w:r>
      <w:proofErr w:type="gramEnd"/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 xml:space="preserve"> před okrskovou volební komisí do volební schránky.</w:t>
      </w:r>
    </w:p>
    <w:p w14:paraId="0F14850A" w14:textId="77777777" w:rsidR="00B92BC0" w:rsidRPr="00B92BC0" w:rsidRDefault="00B92BC0" w:rsidP="00B92BC0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</w:pPr>
      <w:r w:rsidRPr="00B92BC0">
        <w:rPr>
          <w:rFonts w:ascii="Arial" w:eastAsia="Times New Roman" w:hAnsi="Arial" w:cs="Arial"/>
          <w:color w:val="4F4F4F"/>
          <w:kern w:val="0"/>
          <w:sz w:val="17"/>
          <w:szCs w:val="17"/>
          <w:lang w:eastAsia="cs-CZ"/>
          <w14:ligatures w14:val="none"/>
        </w:rPr>
        <w:t>S voličem, který nemůže pro tělesnou vadu vybrat nebo upravit zvolený hlasovací lístek anebo nemůže číst nebo psát, může být v prostoru určeném pro úpravu hlasovacích lístků přítomen jiný volič, nikoliv však člen okrskové volební komise, a hlasovací lístek za něho upravit a vložit do úřední obálky, a popřípadě i úřední obálku vložit do volební schránky.</w:t>
      </w:r>
    </w:p>
    <w:p w14:paraId="2CED6051" w14:textId="77777777" w:rsidR="00E40962" w:rsidRDefault="00E40962"/>
    <w:sectPr w:rsidR="00E4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5899"/>
    <w:multiLevelType w:val="multilevel"/>
    <w:tmpl w:val="3EA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23E1F"/>
    <w:multiLevelType w:val="multilevel"/>
    <w:tmpl w:val="DDF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62BB"/>
    <w:multiLevelType w:val="multilevel"/>
    <w:tmpl w:val="B38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06C40"/>
    <w:multiLevelType w:val="multilevel"/>
    <w:tmpl w:val="33D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76365"/>
    <w:multiLevelType w:val="multilevel"/>
    <w:tmpl w:val="E85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129C1"/>
    <w:multiLevelType w:val="hybridMultilevel"/>
    <w:tmpl w:val="21E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2EF9"/>
    <w:multiLevelType w:val="multilevel"/>
    <w:tmpl w:val="753E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8695E"/>
    <w:multiLevelType w:val="multilevel"/>
    <w:tmpl w:val="FEC0A4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641027">
    <w:abstractNumId w:val="2"/>
  </w:num>
  <w:num w:numId="2" w16cid:durableId="538275424">
    <w:abstractNumId w:val="0"/>
  </w:num>
  <w:num w:numId="3" w16cid:durableId="720713897">
    <w:abstractNumId w:val="3"/>
  </w:num>
  <w:num w:numId="4" w16cid:durableId="1989702864">
    <w:abstractNumId w:val="7"/>
  </w:num>
  <w:num w:numId="5" w16cid:durableId="1087337999">
    <w:abstractNumId w:val="1"/>
  </w:num>
  <w:num w:numId="6" w16cid:durableId="349918788">
    <w:abstractNumId w:val="6"/>
  </w:num>
  <w:num w:numId="7" w16cid:durableId="779648849">
    <w:abstractNumId w:val="4"/>
  </w:num>
  <w:num w:numId="8" w16cid:durableId="68170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C0"/>
    <w:rsid w:val="001359CD"/>
    <w:rsid w:val="003E5B81"/>
    <w:rsid w:val="00B92BC0"/>
    <w:rsid w:val="00E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22EF"/>
  <w15:chartTrackingRefBased/>
  <w15:docId w15:val="{92C70912-8BC5-45AA-8F30-F27200DE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9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B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B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B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B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B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B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2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2B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2B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2B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2B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2BC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9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92BC0"/>
    <w:rPr>
      <w:i/>
      <w:iCs/>
    </w:rPr>
  </w:style>
  <w:style w:type="character" w:styleId="Siln">
    <w:name w:val="Strong"/>
    <w:basedOn w:val="Standardnpsmoodstavce"/>
    <w:uiPriority w:val="22"/>
    <w:qFormat/>
    <w:rsid w:val="00B92BC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92BC0"/>
    <w:rPr>
      <w:color w:val="0000FF"/>
      <w:u w:val="single"/>
    </w:rPr>
  </w:style>
  <w:style w:type="paragraph" w:styleId="Bezmezer">
    <w:name w:val="No Spacing"/>
    <w:uiPriority w:val="1"/>
    <w:qFormat/>
    <w:rsid w:val="00B92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volby/soubor/zapis-do-seznamu-volicu-pro-volby-do-evropskeho-parlamentu-v-roce-2024-a-zadost-o-preneseni-udaju-z-dodatku.aspx" TargetMode="External"/><Relationship Id="rId5" Type="http://schemas.openxmlformats.org/officeDocument/2006/relationships/hyperlink" Target="https://www.mvcr.cz/volby/soubor/zapis-do-seznamu-volicu-pro-volby-do-evropskeho-parlamentu-v-roce-2024-a-zadost-o-preneseni-udaju-z-dodatku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1</cp:revision>
  <dcterms:created xsi:type="dcterms:W3CDTF">2024-04-15T08:06:00Z</dcterms:created>
  <dcterms:modified xsi:type="dcterms:W3CDTF">2024-04-15T08:09:00Z</dcterms:modified>
</cp:coreProperties>
</file>